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365</w:t>
        <w:t xml:space="preserve">.  </w:t>
      </w:r>
      <w:r>
        <w:rPr>
          <w:b/>
        </w:rPr>
        <w:t xml:space="preserve">State Lottery Fund; creation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570, §§1,4 (NEW). PL 1987, c. 505,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§365. State Lottery Fund; creation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§365. State Lottery Fund; creation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§365. STATE LOTTERY FUND; CREATION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