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w:t>
        <w:t xml:space="preserve">.  </w:t>
      </w:r>
      <w:r>
        <w:rPr>
          <w:b/>
        </w:rPr>
        <w:t xml:space="preserve">Bonds</w:t>
      </w:r>
    </w:p>
    <w:p>
      <w:pPr>
        <w:jc w:val="both"/>
        <w:spacing w:before="100" w:after="100"/>
        <w:ind w:start="360"/>
        <w:ind w:firstLine="360"/>
      </w:pPr>
      <w:r>
        <w:rPr/>
      </w:r>
      <w:r>
        <w:rPr/>
      </w:r>
      <w:r>
        <w:t xml:space="preserve">Every person, association or corporation licensed under this chapter shall, before said license is issued, give bond or irrevocable letter of credit to the State in such reasonable sum, not exceeding $100,000, as may be fixed by the commission, with a surety or sureties to be approved by the commission, conditioned to faithfully make the payments prescribed by this chapter and to keep its books and records and make reports as provided, and to conduct its racing in conformity with this chapter and the rules and regulations prescribed by the commission.</w:t>
      </w:r>
      <w:r>
        <w:t xml:space="preserve">  </w:t>
      </w:r>
      <w:r xmlns:wp="http://schemas.openxmlformats.org/drawingml/2010/wordprocessingDrawing" xmlns:w15="http://schemas.microsoft.com/office/word/2012/wordml">
        <w:rPr>
          <w:rFonts w:ascii="Arial" w:hAnsi="Arial" w:cs="Arial"/>
          <w:sz w:val="22"/>
          <w:szCs w:val="22"/>
        </w:rPr>
        <w:t xml:space="preserve">[PL 2003, c. 401,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526, §2 (AMD). PL 2003, c. 401,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§272.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