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23, §2 (NEW). PL 1999, c. 671,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§221.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