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279</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§53 (RPR). PL 2011, c. 610, Pt. A,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§279.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§279.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§279.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