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2051</w:t>
        <w:t xml:space="preserve">.  </w:t>
      </w:r>
      <w:r>
        <w:rPr>
          <w:b/>
        </w:rPr>
        <w:t xml:space="preserve">Number of words to a written page</w:t>
      </w:r>
    </w:p>
    <w:p>
      <w:pPr>
        <w:jc w:val="both"/>
        <w:spacing w:before="100" w:after="100"/>
        <w:ind w:start="360"/>
        <w:ind w:firstLine="360"/>
      </w:pPr>
      <w:r>
        <w:rPr/>
      </w:r>
      <w:r>
        <w:rPr/>
      </w:r>
      <w:r>
        <w:t xml:space="preserve">Two hundred and forty words constitute a written "page", if the writing contains that number, and, where no other rule is provided, public officers shall be allowed for copies which they are required by law to furnish, 12¢ a page; for affixing an official seal to the same, when necessary, 25¢ more.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§2051. Number of words to a written page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§2051. Number of words to a written page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§2051. NUMBER OF WORDS TO A WRITTEN PAGE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