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1896</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1989, c. 857, §43 (AMD). PL 1991, c. 291, §6 (AMD). RR 1995, c. 1, §4 (COR). PL 2001, c. 388, §13 (AMD).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§1896.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§1896.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§1896.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