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§A29 (NEW). PL 1987, c. 559, §B38A (AMD). PL 1989, c. 580, §§18,19 (AMD). PL 1991, c. 615, §D18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§90.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