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Cross-media pollution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§17 (AMD).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Cross-media pollution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Cross-media pollution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§2308. CROSS-MEDIA POLLUTION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