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Timely mailing treated as timely filing and pay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2 (NEW).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Timely mailing treated as timely filing and pay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Timely mailing treated as timely filing and pay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 TIMELY MAILING TREATED AS TIMELY FILING AND PAY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