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217</w:t>
      </w:r>
    </w:p>
    <w:p>
      <w:pPr>
        <w:jc w:val="center"/>
        <w:ind w:start="360"/>
        <w:spacing w:before="300" w:after="300"/>
      </w:pPr>
      <w:r>
        <w:rPr>
          <w:b/>
        </w:rPr>
        <w:t xml:space="preserve">ADMINISTRATION AND OPERATION</w:t>
      </w:r>
    </w:p>
    <w:p>
      <w:pPr>
        <w:jc w:val="center"/>
        <w:ind w:start="360"/>
        <w:spacing w:before="300" w:after="300"/>
      </w:pPr>
      <w:r>
        <w:rPr>
          <w:b/>
        </w:rPr>
        <w:t>(REPEALED)</w:t>
      </w:r>
    </w:p>
    <w:p>
      <w:pPr>
        <w:jc w:val="both"/>
        <w:spacing w:before="100" w:after="100"/>
        <w:ind w:start="1080" w:hanging="720"/>
      </w:pPr>
      <w:r>
        <w:rPr>
          <w:b/>
        </w:rPr>
        <w:t>§</w:t>
        <w:t>1901</w:t>
        <w:t xml:space="preserve">.  </w:t>
      </w:r>
      <w:r>
        <w:rPr>
          <w:b/>
        </w:rPr>
        <w:t xml:space="preserve">Powers of Tax Assessor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706, §23 (RP). </w:t>
      </w:r>
    </w:p>
    <w:p>
      <w:pPr>
        <w:jc w:val="both"/>
        <w:spacing w:before="100" w:after="100"/>
        <w:ind w:start="1080" w:hanging="720"/>
      </w:pPr>
      <w:r>
        <w:rPr>
          <w:b/>
        </w:rPr>
        <w:t>§</w:t>
        <w:t>1902</w:t>
        <w:t xml:space="preserve">.  </w:t>
      </w:r>
      <w:r>
        <w:rPr>
          <w:b/>
        </w:rPr>
        <w:t xml:space="preserve">Assistants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165, §1 (AMD). PL 1981, c. 706, §23 (RP). </w:t>
      </w:r>
    </w:p>
    <w:p>
      <w:pPr>
        <w:jc w:val="both"/>
        <w:spacing w:before="100" w:after="100"/>
        <w:ind w:start="1080" w:hanging="720"/>
      </w:pPr>
      <w:r>
        <w:rPr>
          <w:b/>
        </w:rPr>
        <w:t>§</w:t>
        <w:t>1903</w:t>
        <w:t xml:space="preserve">.  </w:t>
      </w:r>
      <w:r>
        <w:rPr>
          <w:b/>
        </w:rPr>
        <w:t xml:space="preserve">Examination of records and premises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706, §23 (RP). </w:t>
      </w:r>
    </w:p>
    <w:p>
      <w:pPr>
        <w:jc w:val="both"/>
        <w:spacing w:before="100" w:after="100"/>
        <w:ind w:start="1080" w:hanging="720"/>
      </w:pPr>
      <w:r>
        <w:rPr>
          <w:b/>
        </w:rPr>
        <w:t>§</w:t>
        <w:t>1904</w:t>
        <w:t xml:space="preserve">.  </w:t>
      </w:r>
      <w:r>
        <w:rPr>
          <w:b/>
        </w:rPr>
        <w:t xml:space="preserve">Hearings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706, §23 (RP). </w:t>
      </w:r>
    </w:p>
    <w:p>
      <w:pPr>
        <w:jc w:val="both"/>
        <w:spacing w:before="100" w:after="100"/>
        <w:ind w:start="1080" w:hanging="720"/>
      </w:pPr>
      <w:r>
        <w:rPr>
          <w:b/>
        </w:rPr>
        <w:t>§</w:t>
        <w:t>1905</w:t>
        <w:t xml:space="preserve">.  </w:t>
      </w:r>
      <w:r>
        <w:rPr>
          <w:b/>
        </w:rPr>
        <w:t xml:space="preserve">Witnesses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706, §23 (RP). </w:t>
      </w:r>
    </w:p>
    <w:p>
      <w:pPr>
        <w:jc w:val="both"/>
        <w:spacing w:before="100" w:after="100"/>
        <w:ind w:start="1080" w:hanging="720"/>
      </w:pPr>
      <w:r>
        <w:rPr>
          <w:b/>
        </w:rPr>
        <w:t>§</w:t>
        <w:t>1906</w:t>
        <w:t xml:space="preserve">.  </w:t>
      </w:r>
      <w:r>
        <w:rPr>
          <w:b/>
        </w:rPr>
        <w:t xml:space="preserve">Notices, how given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378, §10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217. ADMINISTRATION AND OPERATION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217. ADMINISTRATION AND OPERATION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Chapter 217. ADMINISTRATION AND OPERATION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