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10152</w:t>
        <w:t xml:space="preserve">.  </w:t>
      </w:r>
      <w:r>
        <w:rPr>
          <w:b/>
        </w:rPr>
        <w:t xml:space="preserve">Declaration of public purpose</w:t>
      </w:r>
    </w:p>
    <w:p>
      <w:pPr>
        <w:jc w:val="both"/>
        <w:spacing w:before="100" w:after="100"/>
        <w:ind w:start="360"/>
        <w:ind w:firstLine="360"/>
      </w:pPr>
      <w:r>
        <w:rPr/>
      </w:r>
      <w:r>
        <w:rPr/>
      </w:r>
      <w:r>
        <w:t xml:space="preserve">It is declared that the establishment and implementation of property assessed clean energy, or PACE, programs to finance energy savings improvements are public purposes.</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§10152. Declaration of public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§10152. Declaration of public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§10152. DECLARATION OF PUBLIC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