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7097</w:t>
        <w:t xml:space="preserve">.  </w:t>
      </w:r>
      <w:r>
        <w:rPr>
          <w:b/>
        </w:rPr>
        <w:t xml:space="preserve">Consistent effect of compact and other laws</w:t>
      </w:r>
    </w:p>
    <w:p>
      <w:pPr>
        <w:jc w:val="both"/>
        <w:spacing w:before="100" w:after="0"/>
        <w:ind w:start="360"/>
        <w:ind w:firstLine="360"/>
      </w:pPr>
      <w:r>
        <w:rPr>
          <w:b/>
        </w:rPr>
        <w:t>1</w:t>
        <w:t xml:space="preserve">.  </w:t>
      </w:r>
      <w:r>
        <w:rPr>
          <w:b/>
        </w:rPr>
        <w:t xml:space="preserve">Adherence.</w:t>
        <w:t xml:space="preserve"> </w:t>
      </w:r>
      <w:r>
        <w:t xml:space="preserve"> </w:t>
      </w:r>
      <w:r>
        <w:t xml:space="preserve">A licensee providing social work services in a remote state under a multistate authorization to practice shall adhere to the laws, rules and regulations, including laws, rules, regulations and applicable standards, of the remote state where the client is located at the time care is rendered.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0"/>
        <w:ind w:start="360"/>
        <w:ind w:firstLine="360"/>
      </w:pPr>
      <w:r>
        <w:rPr>
          <w:b/>
        </w:rPr>
        <w:t>2</w:t>
        <w:t xml:space="preserve">.  </w:t>
      </w:r>
      <w:r>
        <w:rPr>
          <w:b/>
        </w:rPr>
        <w:t xml:space="preserve">Enforcement.</w:t>
        <w:t xml:space="preserve"> </w:t>
      </w:r>
      <w:r>
        <w:t xml:space="preserve"> </w:t>
      </w:r>
      <w:r>
        <w:t xml:space="preserve">Nothing in this subchapter prevents the enforcement of any other law of a member state that is not inconsistent with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0"/>
        <w:ind w:start="360"/>
        <w:ind w:firstLine="360"/>
      </w:pPr>
      <w:r>
        <w:rPr>
          <w:b/>
        </w:rPr>
        <w:t>3</w:t>
        <w:t xml:space="preserve">.  </w:t>
      </w:r>
      <w:r>
        <w:rPr>
          <w:b/>
        </w:rPr>
        <w:t xml:space="preserve">Conflict.</w:t>
        <w:t xml:space="preserve"> </w:t>
      </w:r>
      <w:r>
        <w:t xml:space="preserve"> </w:t>
      </w:r>
      <w:r>
        <w:t xml:space="preserve">Any laws, statutes, regulations, rules or other legal requirements in a member state in conflict with the compact are superseded to the extent of the conflict.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0"/>
        <w:ind w:start="360"/>
        <w:ind w:firstLine="360"/>
      </w:pPr>
      <w:r>
        <w:rPr>
          <w:b/>
        </w:rPr>
        <w:t>4</w:t>
        <w:t xml:space="preserve">.  </w:t>
      </w:r>
      <w:r>
        <w:rPr>
          <w:b/>
        </w:rPr>
        <w:t xml:space="preserve">Binding agreements.</w:t>
        <w:t xml:space="preserve"> </w:t>
      </w:r>
      <w:r>
        <w:t xml:space="preserve"> </w:t>
      </w:r>
      <w:r>
        <w:t xml:space="preserve">All permissible agreements between the commission and the member states are binding in accordance with the terms of the agreements.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§7097. Consistent effect of compact and other 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§7097. Consistent effect of compact and other 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§7097. CONSISTENT EFFECT OF COMPACT AND OTHER 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