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Residen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2, §§1, 2 (AMD). PL 1969, c. 433, §77 (AMD). PL 1971, c. 598, §67 (AMD). PL 1975, c. 27, §1 (AMD). PL 1977, c. 273, §3 (AMD). PL 1979, c. 478, §1 (RP). PL 1979, c. 562, §16 (AMD). PL 1979, c. 663, §20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Resident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Resident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1. RESIDENT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