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Exemption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85, c. 506, §A67 (AMD). PL 1987, c. 395, §A146 (AMD). PL 1989, c. 162, §3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Exemption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Exemption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52. EXEMPTION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