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1</w:t>
        <w:t xml:space="preserve">.  </w:t>
      </w:r>
      <w:r>
        <w:rPr>
          <w:b/>
        </w:rPr>
        <w:t xml:space="preserve">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47 (COR). PL 1991, c. 397, §6 (NEW). PL 1993, c. 600, §A277 (AMD). PL 1995, c. 397, §120 (AMD). PL 1997, c. 77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1.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1.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11.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