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1377</w:t>
        <w:t xml:space="preserve">.  </w:t>
      </w:r>
      <w:r>
        <w:rPr>
          <w:b/>
        </w:rPr>
        <w:t xml:space="preserve">Liability to other persons of person dissociated as general partner</w:t>
      </w:r>
    </w:p>
    <w:p>
      <w:pPr>
        <w:jc w:val="both"/>
        <w:spacing w:before="100" w:after="0"/>
        <w:ind w:start="360"/>
        <w:ind w:firstLine="360"/>
      </w:pPr>
      <w:r>
        <w:rPr>
          <w:b/>
        </w:rPr>
        <w:t>1</w:t>
        <w:t xml:space="preserve">.  </w:t>
      </w:r>
      <w:r>
        <w:rPr>
          <w:b/>
        </w:rPr>
        <w:t xml:space="preserve">Liability of dissociated general partner.</w:t>
        <w:t xml:space="preserve"> </w:t>
      </w:r>
      <w:r>
        <w:t xml:space="preserve"> </w:t>
      </w:r>
      <w:r>
        <w:t xml:space="preserve">A person's dissociation as a general partner does not of itself discharge the person's liability as a general partner for an obligation of the limited partnership incurred before dissociation. Except as otherwise provided in </w:t>
      </w:r>
      <w:r>
        <w:t>subsections 2</w:t>
      </w:r>
      <w:r>
        <w:t xml:space="preserve"> and </w:t>
      </w:r>
      <w:r>
        <w:t>3</w:t>
      </w:r>
      <w:r>
        <w:t xml:space="preserve">, the person is not liable for a limited partnership's obligation incurred after dissociation.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2</w:t>
        <w:t xml:space="preserve">.  </w:t>
      </w:r>
      <w:r>
        <w:rPr>
          <w:b/>
        </w:rPr>
        <w:t xml:space="preserve">Liability when dissociation resulted in dissolution.</w:t>
        <w:t xml:space="preserve"> </w:t>
      </w:r>
      <w:r>
        <w:t xml:space="preserve"> </w:t>
      </w:r>
      <w:r>
        <w:t xml:space="preserve">A person whose dissociation as a general partner resulted in a dissolution and winding up of the limited partnership's activities is liable to the same extent as a general partner under </w:t>
      </w:r>
      <w:r>
        <w:t>section 1354</w:t>
      </w:r>
      <w:r>
        <w:t xml:space="preserve"> on an obligation incurred by the limited partnership under </w:t>
      </w:r>
      <w:r>
        <w:t>section 1394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100"/>
        <w:ind w:start="360"/>
        <w:ind w:firstLine="360"/>
      </w:pPr>
      <w:r>
        <w:rPr>
          <w:b/>
        </w:rPr>
        <w:t>3</w:t>
        <w:t xml:space="preserve">.  </w:t>
      </w:r>
      <w:r>
        <w:rPr>
          <w:b/>
        </w:rPr>
        <w:t xml:space="preserve">Liability when dissociation did not result in dissolution.</w:t>
        <w:t xml:space="preserve"> </w:t>
      </w:r>
      <w:r>
        <w:t xml:space="preserve"> </w:t>
      </w:r>
      <w:r>
        <w:t xml:space="preserve">A person that has dissociated as a general partner but whose dissociation did not result in a dissolution and winding up of the limited partnership's activities is liable on a transaction entered into by the limited partnership after the dissociation only if:</w:t>
      </w:r>
    </w:p>
    <w:p>
      <w:pPr>
        <w:jc w:val="both"/>
        <w:spacing w:before="100" w:after="0"/>
        <w:ind w:start="720"/>
      </w:pPr>
      <w:r>
        <w:rPr/>
        <w:t>A</w:t>
        <w:t xml:space="preserve">.  </w:t>
      </w:r>
      <w:r>
        <w:rPr/>
      </w:r>
      <w:r>
        <w:t xml:space="preserve">A general partner would be liable on the transaction; and</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B</w:t>
        <w:t xml:space="preserve">.  </w:t>
      </w:r>
      <w:r>
        <w:rPr/>
      </w:r>
      <w:r>
        <w:t xml:space="preserve">At the time the other party enters into the transaction:</w:t>
      </w:r>
    </w:p>
    <w:p>
      <w:pPr>
        <w:jc w:val="both"/>
        <w:spacing w:before="100" w:after="0"/>
        <w:ind w:start="1080"/>
      </w:pPr>
      <w:r>
        <w:rPr/>
        <w:t>(</w:t>
        <w:t>1</w:t>
        <w:t xml:space="preserve">)  </w:t>
      </w:r>
      <w:r>
        <w:rPr/>
      </w:r>
      <w:r>
        <w:t xml:space="preserve">Less than 2 years has passed since the dissociation; and</w:t>
      </w:r>
    </w:p>
    <w:p>
      <w:pPr>
        <w:jc w:val="both"/>
        <w:spacing w:before="100" w:after="0"/>
        <w:ind w:start="1080"/>
      </w:pPr>
      <w:r>
        <w:rPr/>
        <w:t>(</w:t>
        <w:t>2</w:t>
        <w:t xml:space="preserve">)  </w:t>
      </w:r>
      <w:r>
        <w:rPr/>
      </w:r>
      <w:r>
        <w:t xml:space="preserve">The other party does not have notice of the dissociation and reasonably believes that the person is a general partner.</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4</w:t>
        <w:t xml:space="preserve">.  </w:t>
      </w:r>
      <w:r>
        <w:rPr>
          <w:b/>
        </w:rPr>
        <w:t xml:space="preserve">Release upon agreement with creditor.</w:t>
        <w:t xml:space="preserve"> </w:t>
      </w:r>
      <w:r>
        <w:t xml:space="preserve"> </w:t>
      </w:r>
      <w:r>
        <w:t xml:space="preserve">By agreement with a creditor of a limited partnership and the limited partnership, a person dissociated as a general partner may be released from liability for an obligation of the limited partnership.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5</w:t>
        <w:t xml:space="preserve">.  </w:t>
      </w:r>
      <w:r>
        <w:rPr>
          <w:b/>
        </w:rPr>
        <w:t xml:space="preserve">Release upon creditor's agreement to material alteration without consent.</w:t>
        <w:t xml:space="preserve"> </w:t>
      </w:r>
      <w:r>
        <w:t xml:space="preserve"> </w:t>
      </w:r>
      <w:r>
        <w:t xml:space="preserve">A person dissociated as a general partner is released from liability for an obligation of the limited partnership if the limited partnership's creditor, with notice of the person's dissociation as a general partner but without the person's consent, agrees to a material alteration in the nature or time of payment of the obligation.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§C2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§1377. Liability to other persons of person dissociated as general partner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§1377. Liability to other persons of person dissociated as general partner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§1377. LIABILITY TO OTHER PERSONS OF PERSON DISSOCIATED AS GENERAL PARTNER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