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w:t>
      </w:r>
      <w:r>
        <w:t>702</w:t>
      </w:r>
      <w:r>
        <w:t xml:space="preserve"> and </w:t>
      </w:r>
      <w:r>
        <w:t>7503</w:t>
      </w:r>
      <w:r>
        <w:t xml:space="preserve">, to the budget committee in a timely fashion, no later than 90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institution or another governmental agency.  The budget committee may make recommendations concerning any increase, decrease, alteration or revision to the proposed budget.  These activities must be done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3</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4</w:t>
        <w:t xml:space="preserve">.  </w:t>
      </w:r>
      <w:r>
        <w:rPr>
          <w:b/>
        </w:rPr>
        <w:t xml:space="preserve">Public hearing.</w:t>
        <w:t xml:space="preserve"> </w:t>
      </w:r>
      <w:r>
        <w:t xml:space="preserve"> </w:t>
      </w:r>
      <w:r>
        <w:t xml:space="preserve">The county commissioners shall hold a public hearing in the county on the proposed budget at least 30 days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and to the members of the budget committee in accordance with </w:t>
      </w:r>
      <w:r>
        <w:t>section 701, subsection 3</w:t>
      </w:r>
      <w:r>
        <w:t xml:space="preserve">.  The municipal clerk shall notify the municipal officials of the proposed budget and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§7 (AMD).]</w:t>
      </w:r>
    </w:p>
    <w:p>
      <w:pPr>
        <w:jc w:val="both"/>
        <w:spacing w:before="100" w:after="100"/>
        <w:ind w:start="360"/>
        <w:ind w:firstLine="360"/>
      </w:pPr>
      <w:r>
        <w:rPr>
          <w:b/>
        </w:rPr>
        <w:t>5</w:t>
        <w:t xml:space="preserve">.  </w:t>
      </w:r>
      <w:r>
        <w:rPr>
          <w:b/>
        </w:rPr>
        <w:t xml:space="preserve">Adoption of budget.</w:t>
        <w:t xml:space="preserve"> </w:t>
      </w:r>
      <w:r>
        <w:t xml:space="preserve"> </w:t>
      </w:r>
      <w:r>
        <w:t xml:space="preserve">After the public hearing is completed, the county commissioners may further increase, decrease, alter and revise the proposed itemized budgets as long as:</w:t>
      </w:r>
    </w:p>
    <w:p>
      <w:pPr>
        <w:jc w:val="both"/>
        <w:spacing w:before="100" w:after="0"/>
        <w:ind w:start="720"/>
      </w:pPr>
      <w:r>
        <w:rPr/>
        <w:t>A</w:t>
        <w:t xml:space="preserve">.  </w:t>
      </w:r>
      <w:r>
        <w:rPr/>
      </w:r>
      <w:r>
        <w:t xml:space="preserve">The county commissioners enter into their minutes and submit to the budget committee a statement of their bases for any rejection of any recommendation of the budget committee; and</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720"/>
      </w:pPr>
      <w:r>
        <w:rPr/>
        <w:t>B</w:t>
        <w:t xml:space="preserve">.  </w:t>
      </w:r>
      <w:r>
        <w:rPr/>
      </w:r>
      <w:r>
        <w:t xml:space="preserve">The county commissioners hold a public meeting at least 21 days before the end of the county's fiscal year with the budget committee to discuss any rejections.</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360"/>
      </w:pPr>
      <w:r>
        <w:rPr/>
      </w:r>
      <w:r>
        <w:rPr/>
      </w:r>
      <w:r>
        <w:t xml:space="preserve">The proposed itemized budget must be finally adopted by a majority vote of the county commissioners at a duly called meeting not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100"/>
        <w:ind w:start="360"/>
        <w:ind w:firstLine="360"/>
      </w:pPr>
      <w:r>
        <w:rPr>
          <w:b/>
        </w:rPr>
        <w:t>6</w:t>
        <w:t xml:space="preserve">.  </w:t>
      </w:r>
      <w:r>
        <w:rPr>
          <w:b/>
        </w:rPr>
        <w:t xml:space="preserve">Interim approval by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100"/>
        <w:ind w:start="360"/>
        <w:ind w:firstLine="360"/>
      </w:pPr>
      <w:r>
        <w:rPr>
          <w:b/>
        </w:rPr>
        <w:t>7</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8</w:t>
        <w:t xml:space="preserve">.  </w:t>
      </w:r>
      <w:r>
        <w:rPr>
          <w:b/>
        </w:rPr>
        <w:t xml:space="preserve">Assessment of taxes.</w:t>
        <w:t xml:space="preserve"> </w:t>
      </w:r>
      <w:r>
        <w:t xml:space="preserve"> </w:t>
      </w:r>
      <w:r>
        <w:t xml:space="preserve">The budget is the final authorization for the assessment of county taxes.  The budget must be sent to the county commissioners and the county tax authorized must be apportioned and collected in accordance with </w:t>
      </w:r>
      <w:r>
        <w:t>section 706</w:t>
      </w:r>
      <w:r>
        <w:t xml:space="preserve">.  The budget for the unorganized territories must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§3 (AMD).]</w:t>
      </w:r>
    </w:p>
    <w:p>
      <w:pPr>
        <w:jc w:val="both"/>
        <w:spacing w:before="100" w:after="0"/>
        <w:ind w:start="360"/>
        <w:ind w:firstLine="360"/>
      </w:pPr>
      <w:r>
        <w:rPr>
          <w:b/>
        </w:rPr>
        <w:t>9</w:t>
        <w:t xml:space="preserve">.  </w:t>
      </w:r>
      <w:r>
        <w:rPr>
          <w:b/>
        </w:rPr>
        <w:t xml:space="preserve">Interim budget.</w:t>
        <w:t xml:space="preserve"> </w:t>
      </w:r>
      <w:r>
        <w:t xml:space="preserve"> </w:t>
      </w:r>
      <w:r>
        <w:t xml:space="preserve">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10</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§§2,3 (AMD). PL 2007, c. 663, §13 (AMD). PL 2023, c. 87,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