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5118</w:t>
        <w:t xml:space="preserve">.  </w:t>
      </w:r>
      <w:r>
        <w:rPr>
          <w:b/>
        </w:rPr>
        <w:t xml:space="preserve">Cooperation by public bodies</w:t>
      </w:r>
    </w:p>
    <w:p>
      <w:pPr>
        <w:jc w:val="both"/>
        <w:spacing w:before="100" w:after="100"/>
        <w:ind w:start="360"/>
        <w:ind w:firstLine="360"/>
      </w:pPr>
      <w:r>
        <w:rPr/>
      </w:r>
      <w:r>
        <w:rPr/>
      </w:r>
      <w:r>
        <w:t xml:space="preserve">For the purpose of aiding and cooperating in the planning, undertaking or carrying out of an urban renewal project, the municipality or any other public body, upon any terms that it may determine, with or without consideration,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Property; use or disposal.</w:t>
        <w:t xml:space="preserve"> </w:t>
      </w:r>
      <w:r>
        <w:t xml:space="preserve"> </w:t>
      </w:r>
      <w:r>
        <w:t xml:space="preserve">Dedicate, sell, convey or lease any of its interests in any property, or grant easements, licenses or any rights or privileges in that property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Public works.</w:t>
        <w:t xml:space="preserve"> </w:t>
      </w:r>
      <w:r>
        <w:t xml:space="preserve"> </w:t>
      </w:r>
      <w:r>
        <w:t xml:space="preserve">Cause public buildings and public facilities, parks, playgrounds, recreational, community, educational, water, sewer or drainage facilities, or any other works which it is otherwise empowered to undertake, to be furnished or repaired in connection with a redevelopment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Streets and walks.</w:t>
        <w:t xml:space="preserve"> </w:t>
      </w:r>
      <w:r>
        <w:t xml:space="preserve"> </w:t>
      </w:r>
      <w:r>
        <w:t xml:space="preserve">Furnish, dedicate, close, vacate, pave, install, grade, regrade, plan or replan streets, roads, sidewalks, ways or other places which it is otherwise empowered to undertake;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Losses.</w:t>
        <w:t xml:space="preserve"> </w:t>
      </w:r>
      <w:r>
        <w:t xml:space="preserve"> </w:t>
      </w:r>
      <w:r>
        <w:t xml:space="preserve">Assume the responsibility to bear any loss that may arise as the result of the exercise of authority under </w:t>
      </w:r>
      <w:r>
        <w:t>section 5104, subsection 6</w:t>
      </w:r>
      <w:r>
        <w:t xml:space="preserve">, in the event that the real property is not made part of the urban renewal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Administrative or other services.</w:t>
        <w:t xml:space="preserve"> </w:t>
      </w:r>
      <w:r>
        <w:t xml:space="preserve"> </w:t>
      </w:r>
      <w:r>
        <w:t xml:space="preserve">Cause administrative and other services to be furnished to the authority of the character which the municipality or other public body is otherwise empowered to undertake or furnish for the same 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Expenses.</w:t>
        <w:t xml:space="preserve"> </w:t>
      </w:r>
      <w:r>
        <w:t xml:space="preserve"> </w:t>
      </w:r>
      <w:r>
        <w:t xml:space="preserve">Incur the entire expense of any public improvement made by the municipality or other public body in exercising the powers granted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Aid and cooperate.</w:t>
        <w:t xml:space="preserve"> </w:t>
      </w:r>
      <w:r>
        <w:t xml:space="preserve"> </w:t>
      </w:r>
      <w:r>
        <w:t xml:space="preserve">Do any things necessary to aid and cooperate in the planning or carrying out of an urban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Funds.</w:t>
        <w:t xml:space="preserve"> </w:t>
      </w:r>
      <w:r>
        <w:t xml:space="preserve"> </w:t>
      </w:r>
      <w:r>
        <w:t xml:space="preserve">Lend, grant or contribute funds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Bonds or other obligations.</w:t>
        <w:t xml:space="preserve"> </w:t>
      </w:r>
      <w:r>
        <w:t xml:space="preserve"> </w:t>
      </w:r>
      <w:r>
        <w:t xml:space="preserve">Employ any funds belonging to or within the control of the municipality or other public body, including funds derived from the sale or furnishing of property, service or facilities to the authority, to purchase the authority's bonds or other obligations and, as the holder of those bonds or other obligations, exercise the rights of a bondholder;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Agreements.</w:t>
        <w:t xml:space="preserve"> </w:t>
      </w:r>
      <w:r>
        <w:t xml:space="preserve"> </w:t>
      </w:r>
      <w:r>
        <w:t xml:space="preserve">Enter into agreements, which may extend over any period, with the authority concerning action to be taken by the municipality or any such public body under any of the powers granted by this chapter.  If at any time title to, or possession of, any renewal project is held by any public body or governmental agency, other than the authority authorized by law to engage in the undertaking, carrying out administration of urban renewal projects, including the Federal Government, these agreements shall inure to the benefit of and may be enforced by that public body or governmental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Any sale, conveyance, lease or agreement provided for in this section may be made by the municipality or other public body without appraisal, public notice, advertisement or public bidding.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§5118. Cooperation by public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§5118. Cooperation by public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§5118. COOPERATION BY PUBLIC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