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701-A</w:t>
        <w:t xml:space="preserve">.  </w:t>
      </w:r>
      <w:r>
        <w:rPr>
          <w:b/>
        </w:rPr>
        <w:t xml:space="preserve">Premises eligible for licenses in conformation with local option questions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§22 (NEW). PL 1977, c. 211, §14 (AMD). PL 1977, c. 246, §§2-5 (AMD). PL 1977, c. 564, §§101,102 (AMD). PL 1979, c. 432, §§2-5 (AMD). PL 1983, c. 755, §§2-10,14 (AMD). PL 1985, c. 133, §3 (AMD). PL 1985, c. 138, §§3,4 (AMD). PL 1985, c. 252, §6 (AMD). PL 1985, c. 319, §2 (AMD). PL 1985, c. 690, §§2-5 (AMD). PL 1985, c. 737, §§A75,76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§701-A. Premises eligible for licenses in conformation with local option questions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§701-A. Premises eligible for licenses in conformation with local option questions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§701-A. PREMISES ELIGIBLE FOR LICENSES IN CONFORMATION WITH LOCAL OPTION QUESTIONS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