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2230</w:t>
        <w:t xml:space="preserve">.  </w:t>
      </w:r>
      <w:r>
        <w:rPr>
          <w:b/>
        </w:rPr>
        <w:t xml:space="preserve">Abandonment of liquor</w:t>
      </w:r>
    </w:p>
    <w:p>
      <w:pPr>
        <w:jc w:val="both"/>
        <w:spacing w:before="100" w:after="100"/>
        <w:ind w:start="360"/>
        <w:ind w:firstLine="360"/>
      </w:pPr>
      <w:r>
        <w:rPr/>
      </w:r>
      <w:r>
        <w:rPr/>
      </w:r>
      <w:r>
        <w:t xml:space="preserve">The following provisions govern the procedures for handling abandoned liquor.</w:t>
      </w:r>
      <w:r>
        <w:t xml:space="preserve">  </w:t>
      </w:r>
      <w:r xmlns:wp="http://schemas.openxmlformats.org/drawingml/2010/wordprocessingDrawing" xmlns:w15="http://schemas.microsoft.com/office/word/2012/wordml">
        <w:rPr>
          <w:rFonts w:ascii="Arial" w:hAnsi="Arial" w:cs="Arial"/>
          <w:sz w:val="22"/>
          <w:szCs w:val="22"/>
        </w:rPr>
        <w:t xml:space="preserve">[PL 1993, c. 730, §51 (NEW).]</w:t>
      </w:r>
    </w:p>
    <w:p>
      <w:pPr>
        <w:jc w:val="both"/>
        <w:spacing w:before="100" w:after="0"/>
        <w:ind w:start="360"/>
        <w:ind w:firstLine="360"/>
      </w:pPr>
      <w:r>
        <w:rPr>
          <w:b/>
        </w:rPr>
        <w:t>1</w:t>
        <w:t xml:space="preserve">.  </w:t>
      </w:r>
      <w:r>
        <w:rPr>
          <w:b/>
        </w:rPr>
        <w:t xml:space="preserve">Bureau as repository.</w:t>
        <w:t xml:space="preserve"> </w:t>
      </w:r>
      <w:r>
        <w:t xml:space="preserve"> </w:t>
      </w:r>
      <w:r>
        <w:t xml:space="preserve">Notwithstanding any other provisions of law, the bureau acts as a repository for all liquor found abandoned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§51 (NEW).]</w:t>
      </w:r>
    </w:p>
    <w:p>
      <w:pPr>
        <w:jc w:val="both"/>
        <w:spacing w:before="100" w:after="100"/>
        <w:ind w:start="360"/>
        <w:ind w:firstLine="360"/>
      </w:pPr>
      <w:r>
        <w:rPr>
          <w:b/>
        </w:rPr>
        <w:t>2</w:t>
        <w:t xml:space="preserve">.  </w:t>
      </w:r>
      <w:r>
        <w:rPr>
          <w:b/>
        </w:rPr>
        <w:t xml:space="preserve">Procedure.</w:t>
        <w:t xml:space="preserve"> </w:t>
      </w:r>
      <w:r>
        <w:t xml:space="preserve"> </w:t>
      </w:r>
      <w:r>
        <w:t xml:space="preserve">A law enforcement agency that takes custody of abandoned liquor shall:</w:t>
      </w:r>
    </w:p>
    <w:p>
      <w:pPr>
        <w:jc w:val="both"/>
        <w:spacing w:before="100" w:after="0"/>
        <w:ind w:start="720"/>
      </w:pPr>
      <w:r>
        <w:rPr/>
        <w:t>A</w:t>
        <w:t xml:space="preserve">.  </w:t>
      </w:r>
      <w:r>
        <w:rPr/>
      </w:r>
      <w:r>
        <w:t xml:space="preserve">Notify the bureau that the agency has taken custody of the abandoned liquor and forward to the bureau the reason for taking custody and a complete list of the quantities and types of liquor in the agency's custody the day the law enforcement agency takes custody or the next regular business day; and</w:t>
      </w:r>
      <w:r>
        <w:t xml:space="preserve">  </w:t>
      </w:r>
      <w:r xmlns:wp="http://schemas.openxmlformats.org/drawingml/2010/wordprocessingDrawing" xmlns:w15="http://schemas.microsoft.com/office/word/2012/wordml">
        <w:rPr>
          <w:rFonts w:ascii="Arial" w:hAnsi="Arial" w:cs="Arial"/>
          <w:sz w:val="22"/>
          <w:szCs w:val="22"/>
        </w:rPr>
        <w:t xml:space="preserve">[PL 1993, c. 730, §51 (NEW).]</w:t>
      </w:r>
    </w:p>
    <w:p>
      <w:pPr>
        <w:jc w:val="both"/>
        <w:spacing w:before="100" w:after="0"/>
        <w:ind w:start="720"/>
      </w:pPr>
      <w:r>
        <w:rPr/>
        <w:t>B</w:t>
        <w:t xml:space="preserve">.  </w:t>
      </w:r>
      <w:r>
        <w:rPr/>
      </w:r>
      <w:r>
        <w:t xml:space="preserve">Secure the liquor for a period of 30 days, after which time the agency shall transfer the liquor to the bureau for disposal.</w:t>
      </w:r>
      <w:r>
        <w:t xml:space="preserve">  </w:t>
      </w:r>
      <w:r xmlns:wp="http://schemas.openxmlformats.org/drawingml/2010/wordprocessingDrawing" xmlns:w15="http://schemas.microsoft.com/office/word/2012/wordml">
        <w:rPr>
          <w:rFonts w:ascii="Arial" w:hAnsi="Arial" w:cs="Arial"/>
          <w:sz w:val="22"/>
          <w:szCs w:val="22"/>
        </w:rPr>
        <w:t xml:space="preserve">[PL 2013, c. 368, Pt. V, §55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§55 (AMD).]</w:t>
      </w:r>
    </w:p>
    <w:p>
      <w:pPr>
        <w:jc w:val="both"/>
        <w:spacing w:before="100" w:after="0"/>
        <w:ind w:start="360"/>
        <w:ind w:firstLine="360"/>
      </w:pPr>
      <w:r>
        <w:rPr>
          <w:b/>
        </w:rPr>
        <w:t>3</w:t>
        <w:t xml:space="preserve">.  </w:t>
      </w:r>
      <w:r>
        <w:rPr>
          <w:b/>
        </w:rPr>
        <w:t xml:space="preserve">Filing a claim.</w:t>
        <w:t xml:space="preserve"> </w:t>
      </w:r>
      <w:r>
        <w:t xml:space="preserve"> </w:t>
      </w:r>
      <w:r>
        <w:t xml:space="preserve">A person who wishes to file a claim for abandoned liquor must notify the bureau in writing within the 30-day period prescribed in </w:t>
      </w:r>
      <w:r>
        <w:t>subsection 2, paragraph B</w:t>
      </w:r>
      <w:r>
        <w:t xml:space="preserve"> and identify the abandoned liquor.  If a claim is not made within the 30-day period, the abandoned liquor becomes the property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§51 (NEW). PL 1997, c. 373, §163 (AMD). PL 2013, c. 368, Pt. V, §55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§2230. Abandonment of liquor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§2230. Abandonment of liquor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§2230. ABANDONMENT OF LIQUOR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