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Duties of commission</w:t>
      </w:r>
    </w:p>
    <w:p>
      <w:pPr>
        <w:jc w:val="both"/>
        <w:spacing w:before="100" w:after="100"/>
        <w:ind w:start="360"/>
        <w:ind w:firstLine="360"/>
      </w:pPr>
      <w:r>
        <w:rPr/>
      </w:r>
      <w:r>
        <w:rPr/>
      </w:r>
      <w:r>
        <w:t xml:space="preserve">The commission shall:</w:t>
      </w:r>
      <w:r>
        <w:t xml:space="preserve">  </w:t>
      </w:r>
      <w:r xmlns:wp="http://schemas.openxmlformats.org/drawingml/2010/wordprocessingDrawing" xmlns:w15="http://schemas.microsoft.com/office/word/2012/wordml">
        <w:rPr>
          <w:rFonts w:ascii="Arial" w:hAnsi="Arial" w:cs="Arial"/>
          <w:sz w:val="22"/>
          <w:szCs w:val="22"/>
        </w:rPr>
        <w:t xml:space="preserve">[PL 1989, c. 912, §6 (NEW).]</w:t>
      </w:r>
    </w:p>
    <w:p>
      <w:pPr>
        <w:jc w:val="both"/>
        <w:spacing w:before="100" w:after="0"/>
        <w:ind w:start="360"/>
        <w:ind w:firstLine="360"/>
      </w:pPr>
      <w:r>
        <w:rPr>
          <w:b/>
        </w:rPr>
        <w:t>1</w:t>
        <w:t xml:space="preserve">.  </w:t>
      </w:r>
      <w:r>
        <w:rPr>
          <w:b/>
        </w:rPr>
        <w:t xml:space="preserve">Consult.</w:t>
        <w:t xml:space="preserve"> </w:t>
      </w:r>
      <w:r>
        <w:t xml:space="preserve"> </w:t>
      </w:r>
      <w:r>
        <w:t xml:space="preserve">Consult with the architect and contracting agency about any administrative costs or design services required in connection with the selection of works of 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(RPR).]</w:t>
      </w:r>
    </w:p>
    <w:p>
      <w:pPr>
        <w:jc w:val="both"/>
        <w:spacing w:before="100" w:after="0"/>
        <w:ind w:start="360"/>
        <w:ind w:firstLine="360"/>
      </w:pPr>
      <w:r>
        <w:rPr>
          <w:b/>
        </w:rPr>
        <w:t>2</w:t>
        <w:t xml:space="preserve">.  </w:t>
      </w:r>
      <w:r>
        <w:rPr>
          <w:b/>
        </w:rPr>
        <w:t xml:space="preserve">Procedures for participation of architect.</w:t>
        <w:t xml:space="preserve"> </w:t>
      </w:r>
      <w:r>
        <w:t xml:space="preserve"> </w:t>
      </w:r>
      <w:r>
        <w:t xml:space="preserve">Advise the Bureau of General Services, the Department of Education, the Office of Facilities within the University of Maine System and the Maine Community College System concerning procedures for participation and compensation of the architect in connection with the acquisition of works of art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435, §9 (AMD); PL 2003, c. 20, Pt. OO, §2 (AMD); PL 2003, c. 20, Pt. OO, §4 (AFF).]</w:t>
      </w:r>
    </w:p>
    <w:p>
      <w:pPr>
        <w:jc w:val="both"/>
        <w:spacing w:before="100" w:after="0"/>
        <w:ind w:start="360"/>
        <w:ind w:firstLine="360"/>
      </w:pPr>
      <w:r>
        <w:rPr>
          <w:b/>
        </w:rPr>
        <w:t>3</w:t>
        <w:t xml:space="preserve">.  </w:t>
      </w:r>
      <w:r>
        <w:rPr>
          <w:b/>
        </w:rPr>
        <w:t xml:space="preserve">Contracting agency.</w:t>
        <w:t xml:space="preserve"> </w:t>
      </w:r>
      <w:r>
        <w:t xml:space="preserve"> </w:t>
      </w:r>
      <w:r>
        <w:t xml:space="preserve">Advise the contracting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(NEW).]</w:t>
      </w:r>
    </w:p>
    <w:p>
      <w:pPr>
        <w:jc w:val="both"/>
        <w:spacing w:before="100" w:after="0"/>
        <w:ind w:start="360"/>
        <w:ind w:firstLine="360"/>
      </w:pPr>
      <w:r>
        <w:rPr>
          <w:b/>
        </w:rPr>
        <w:t>4</w:t>
        <w:t xml:space="preserve">.  </w:t>
      </w:r>
      <w:r>
        <w:rPr>
          <w:b/>
        </w:rPr>
        <w:t xml:space="preserve">Selection.</w:t>
        <w:t xml:space="preserve"> </w:t>
      </w:r>
      <w:r>
        <w:t xml:space="preserve"> </w:t>
      </w:r>
      <w:r>
        <w:t xml:space="preserve">Approve the process used by the contracting agency in selection of the artist or works of art.  If the commission does not approve the process used to select the artist or works of art, then the contracting agency shall use another selection process in accordance with the procedure authorized in </w:t>
      </w:r>
      <w:r>
        <w:t>section 456,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(NEW).]</w:t>
      </w:r>
    </w:p>
    <w:p>
      <w:pPr>
        <w:jc w:val="both"/>
        <w:spacing w:before="100" w:after="0"/>
        <w:ind w:start="360"/>
        <w:ind w:firstLine="360"/>
      </w:pPr>
      <w:r>
        <w:rPr>
          <w:b/>
        </w:rPr>
        <w:t>5</w:t>
        <w:t xml:space="preserve">.  </w:t>
      </w:r>
      <w:r>
        <w:rPr>
          <w:b/>
        </w:rPr>
        <w:t xml:space="preserve">Acquisition of art.</w:t>
        <w:t xml:space="preserve"> </w:t>
      </w:r>
      <w:r>
        <w:t xml:space="preserve"> </w:t>
      </w:r>
      <w:r>
        <w:t xml:space="preserve">Review the design, execution, placement and acceptance of any works of art that are, or are intended to be, acquired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(NEW).]</w:t>
      </w:r>
    </w:p>
    <w:p>
      <w:pPr>
        <w:jc w:val="both"/>
        <w:spacing w:before="100" w:after="0"/>
        <w:ind w:start="360"/>
        <w:ind w:firstLine="360"/>
      </w:pPr>
      <w:r>
        <w:rPr>
          <w:b/>
        </w:rPr>
        <w:t>6</w:t>
        <w:t xml:space="preserve">.  </w:t>
      </w:r>
      <w:r>
        <w:rPr>
          <w:b/>
        </w:rPr>
        <w:t xml:space="preserve">Standards for maintenance.</w:t>
        <w:t xml:space="preserve"> </w:t>
      </w:r>
      <w:r>
        <w:t xml:space="preserve"> </w:t>
      </w:r>
      <w:r>
        <w:t xml:space="preserve">Adopt standards for the maintenance, conservation, relocation and transfer of ownership of works of art acquired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1989, c. 912, §6 (RPR). PL 1993, c. 435, §9 (AMD).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§457. Duties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Duties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§457. DUTIES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