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2958</w:t>
        <w:t xml:space="preserve">.  </w:t>
      </w:r>
      <w:r>
        <w:rPr>
          <w:b/>
        </w:rPr>
        <w:t xml:space="preserve">Prosecution protocol</w:t>
      </w:r>
    </w:p>
    <w:p>
      <w:pPr>
        <w:jc w:val="both"/>
        <w:spacing w:before="100" w:after="100"/>
        <w:ind w:start="360"/>
        <w:ind w:firstLine="360"/>
      </w:pPr>
      <w:r>
        <w:rPr/>
      </w:r>
      <w:r>
        <w:rPr/>
      </w:r>
      <w:r>
        <w:t xml:space="preserve">The Attorney General, after consultation with the 8 district attorneys, the United States Attorney for the District of Maine and the agency, shall establish by rule a protocol that governs the selection of the state or federal court system for prosecution of drug cases investigated by the agency.</w:t>
      </w:r>
      <w:r>
        <w:t xml:space="preserve">  </w:t>
      </w:r>
      <w:r xmlns:wp="http://schemas.openxmlformats.org/drawingml/2010/wordprocessingDrawing" xmlns:w15="http://schemas.microsoft.com/office/word/2012/wordml">
        <w:rPr>
          <w:rFonts w:ascii="Arial" w:hAnsi="Arial" w:cs="Arial"/>
          <w:sz w:val="22"/>
          <w:szCs w:val="22"/>
        </w:rPr>
        <w:t xml:space="preserve">[PL 2021, c. 36,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§B16 (NEW). PL 1991, c. 841, §14 (NEW). PL 1999, c. 790, §D8 (RPR). PL 2021, c. 36,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§2958. Prosecution protocol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§2958. Prosecution protocol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§2958. PROSECUTION PROTOCOL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