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63</w:t>
      </w:r>
    </w:p>
    <w:p>
      <w:pPr>
        <w:jc w:val="center"/>
        <w:ind w:start="360"/>
        <w:spacing w:before="300" w:after="300"/>
      </w:pPr>
      <w:r>
        <w:rPr>
          <w:b/>
        </w:rPr>
        <w:t xml:space="preserve">ROAD OR TOURIST SERVICE</w:t>
      </w:r>
    </w:p>
    <w:p>
      <w:pPr>
        <w:jc w:val="center"/>
        <w:ind w:start="360"/>
        <w:spacing w:before="300" w:after="300"/>
      </w:pPr>
      <w:r>
        <w:rPr>
          <w:b/>
        </w:rPr>
        <w:t>(REPEALED)</w:t>
      </w:r>
    </w:p>
    <w:p>
      <w:pPr>
        <w:jc w:val="both"/>
        <w:spacing w:before="100" w:after="100"/>
        <w:ind w:start="1080" w:hanging="720"/>
      </w:pPr>
      <w:r>
        <w:rPr>
          <w:b/>
        </w:rPr>
        <w:t>§</w:t>
        <w:t>4701</w:t>
        <w:t xml:space="preserve">.  </w:t>
      </w:r>
      <w:r>
        <w:rPr>
          <w:b/>
        </w:rPr>
        <w:t xml:space="preserve">Licensed companies only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1997, c. 457, §52 (RP). </w:t>
      </w:r>
    </w:p>
    <w:p>
      <w:pPr>
        <w:jc w:val="both"/>
        <w:spacing w:before="100" w:after="100"/>
        <w:ind w:start="1080" w:hanging="720"/>
      </w:pPr>
      <w:r>
        <w:rPr>
          <w:b/>
        </w:rPr>
        <w:t>§</w:t>
        <w:t>4702</w:t>
        <w:t xml:space="preserve">.  </w:t>
      </w:r>
      <w:r>
        <w:rPr>
          <w:b/>
        </w:rPr>
        <w:t xml:space="preserve">Licenses;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1975, c. 767, §22 (AMD). PL 1997, c. 457, §52 (RP). </w:t>
      </w:r>
    </w:p>
    <w:p>
      <w:pPr>
        <w:jc w:val="both"/>
        <w:spacing w:before="100" w:after="100"/>
        <w:ind w:start="1080" w:hanging="720"/>
      </w:pPr>
      <w:r>
        <w:rPr>
          <w:b/>
        </w:rPr>
        <w:t>§</w:t>
        <w:t>4703</w:t>
        <w:t xml:space="preserve">.  </w:t>
      </w:r>
      <w:r>
        <w:rPr>
          <w:b/>
        </w:rPr>
        <w:t xml:space="preserve">Agents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1997, c. 457, §52 (RP). </w:t>
      </w:r>
    </w:p>
    <w:p>
      <w:pPr>
        <w:jc w:val="both"/>
        <w:spacing w:before="100" w:after="100"/>
        <w:ind w:start="1080" w:hanging="720"/>
      </w:pPr>
      <w:r>
        <w:rPr>
          <w:b/>
        </w:rPr>
        <w:t>§</w:t>
        <w:t>4704</w:t>
        <w:t xml:space="preserve">.  </w:t>
      </w:r>
      <w:r>
        <w:rPr>
          <w:b/>
        </w:rPr>
        <w:t xml:space="preserve">Agent's license;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1975, c. 767, §23 (AMD). PL 1997, c. 457, §52 (RP). </w:t>
      </w:r>
    </w:p>
    <w:p>
      <w:pPr>
        <w:jc w:val="both"/>
        <w:spacing w:before="100" w:after="100"/>
        <w:ind w:start="1080" w:hanging="720"/>
      </w:pPr>
      <w:r>
        <w:rPr>
          <w:b/>
        </w:rPr>
        <w:t>§</w:t>
        <w:t>4705</w:t>
        <w:t xml:space="preserve">.  </w:t>
      </w:r>
      <w:r>
        <w:rPr>
          <w:b/>
        </w:rPr>
        <w:t xml:space="preserve">Petition for revocation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1977, c. 694, §439 (RPR). PL 1997, c. 457, §52 (RP). </w:t>
      </w:r>
    </w:p>
    <w:p>
      <w:pPr>
        <w:jc w:val="both"/>
        <w:spacing w:before="100" w:after="100"/>
        <w:ind w:start="1080" w:hanging="720"/>
      </w:pPr>
      <w:r>
        <w:rPr>
          <w:b/>
        </w:rPr>
        <w:t>§</w:t>
        <w:t>4706</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1997, c. 457, §52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63. ROAD OR TOURIST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63. ROAD OR TOURIST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Chapter 63. ROAD OR TOURIST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