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8403</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nursery school until the department has received from the Commissioner of Public Safety a written statement signed by one of the officials designated in </w:t>
      </w:r>
      <w:r>
        <w:t>Title 25, section 2360</w:t>
      </w:r>
      <w:r>
        <w:t xml:space="preserve">, </w:t>
      </w:r>
      <w:r>
        <w:t>2391</w:t>
      </w:r>
      <w:r>
        <w:t xml:space="preserve"> or </w:t>
      </w:r>
      <w:r>
        <w:t>2392</w:t>
      </w:r>
      <w:r>
        <w:t xml:space="preserve"> to make fire safety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§14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This written statement must be furnished biennially to the department and must indicate that the nursery school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nursery school has at least 3 but no more than 6 children per session;</w:t>
      </w:r>
      <w:r>
        <w:t xml:space="preserve">  </w:t>
      </w:r>
      <w:r xmlns:wp="http://schemas.openxmlformats.org/drawingml/2010/wordprocessingDrawing" xmlns:w15="http://schemas.microsoft.com/office/word/2012/wordml">
        <w:rPr>
          <w:rFonts w:ascii="Arial" w:hAnsi="Arial" w:cs="Arial"/>
          <w:sz w:val="22"/>
          <w:szCs w:val="22"/>
        </w:rPr>
        <w:t xml:space="preserve">[PL 1997, c. 728, §14 (AMD).]</w:t>
      </w:r>
    </w:p>
    <w:p>
      <w:pPr>
        <w:jc w:val="both"/>
        <w:spacing w:before="100" w:after="0"/>
        <w:ind w:start="720"/>
      </w:pPr>
      <w:r>
        <w:rPr/>
        <w:t>B</w:t>
        <w:t xml:space="preserve">.  </w:t>
      </w:r>
      <w:r>
        <w:rPr/>
      </w:r>
      <w:r>
        <w:t xml:space="preserve">The group day care homes section, if the nursery school has at least 7 but no more than 20 children per session; or</w:t>
      </w:r>
      <w:r>
        <w:t xml:space="preserve">  </w:t>
      </w:r>
      <w:r xmlns:wp="http://schemas.openxmlformats.org/drawingml/2010/wordprocessingDrawing" xmlns:w15="http://schemas.microsoft.com/office/word/2012/wordml">
        <w:rPr>
          <w:rFonts w:ascii="Arial" w:hAnsi="Arial" w:cs="Arial"/>
          <w:sz w:val="22"/>
          <w:szCs w:val="22"/>
        </w:rPr>
        <w:t xml:space="preserve">[PL 1975, c. 709, §2 (NEW).]</w:t>
      </w:r>
    </w:p>
    <w:p>
      <w:pPr>
        <w:jc w:val="both"/>
        <w:spacing w:before="100" w:after="0"/>
        <w:ind w:start="720"/>
      </w:pPr>
      <w:r>
        <w:rPr/>
        <w:t>C</w:t>
        <w:t xml:space="preserve">.  </w:t>
      </w:r>
      <w:r>
        <w:rPr/>
      </w:r>
      <w:r>
        <w:t xml:space="preserve">The child day care centers section, if the nursery school has more than 20 children per session.</w:t>
      </w:r>
      <w:r>
        <w:t xml:space="preserve">  </w:t>
      </w:r>
      <w:r xmlns:wp="http://schemas.openxmlformats.org/drawingml/2010/wordprocessingDrawing" xmlns:w15="http://schemas.microsoft.com/office/word/2012/wordml">
        <w:rPr>
          <w:rFonts w:ascii="Arial" w:hAnsi="Arial" w:cs="Arial"/>
          <w:sz w:val="22"/>
          <w:szCs w:val="22"/>
        </w:rPr>
        <w:t xml:space="preserve">[PL 1975, c. 709,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§6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officials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1997, c. 728, §14 (AMD). PL 2005, c. 640,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§8403.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§8403.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§8403.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