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Receipt of grants, gifts and othe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2. Receipt of grants, gifts and other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Receipt of grants, gifts and other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2. RECEIPT OF GRANTS, GIFTS AND OTHER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