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3278</w:t>
        <w:t xml:space="preserve">.  </w:t>
      </w:r>
      <w:r>
        <w:rPr>
          <w:b/>
        </w:rPr>
        <w:t xml:space="preserve">Applicability of other sections</w:t>
      </w:r>
    </w:p>
    <w:p>
      <w:pPr>
        <w:jc w:val="both"/>
        <w:spacing w:before="100" w:after="100"/>
        <w:ind w:start="360"/>
        <w:ind w:firstLine="360"/>
      </w:pPr>
      <w:r>
        <w:rPr/>
      </w:r>
      <w:r>
        <w:rPr/>
      </w:r>
      <w:r>
        <w:t>Sections 3178</w:t>
      </w:r>
      <w:r>
        <w:t xml:space="preserve">, </w:t>
      </w:r>
      <w:r>
        <w:t>3179</w:t>
      </w:r>
      <w:r>
        <w:t xml:space="preserve">, </w:t>
      </w:r>
      <w:r>
        <w:t>3180</w:t>
      </w:r>
      <w:r>
        <w:t xml:space="preserve">, </w:t>
      </w:r>
      <w:r>
        <w:t>3181</w:t>
      </w:r>
      <w:r>
        <w:t xml:space="preserve">, </w:t>
      </w:r>
      <w:r>
        <w:t>3182</w:t>
      </w:r>
      <w:r>
        <w:t xml:space="preserve">, </w:t>
      </w:r>
      <w:r>
        <w:t>3183</w:t>
      </w:r>
      <w:r>
        <w:t xml:space="preserve"> and </w:t>
      </w:r>
      <w:r>
        <w:t>3184</w:t>
      </w:r>
      <w:r>
        <w:t xml:space="preserve"> apply to this Part.</w:t>
      </w:r>
      <w:r>
        <w:t xml:space="preserve">  </w:t>
      </w:r>
      <w:r xmlns:wp="http://schemas.openxmlformats.org/drawingml/2010/wordprocessingDrawing" xmlns:w15="http://schemas.microsoft.com/office/word/2012/wordml">
        <w:rPr>
          <w:rFonts w:ascii="Arial" w:hAnsi="Arial" w:cs="Arial"/>
          <w:sz w:val="22"/>
          <w:szCs w:val="22"/>
        </w:rPr>
        <w:t xml:space="preserve">[PL 1973, c. 790,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§3278. Applicability of other sections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§3278. Applicability of other sections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§3278. APPLICABILITY OF OTHER SECTIONS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