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TT</w:t>
        <w:t xml:space="preserve">.  </w:t>
      </w:r>
      <w:r>
        <w:rPr>
          <w:b/>
        </w:rPr>
        <w:t xml:space="preserve">Limitation on reimbursement for opioi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O, §1 (NEW). PL 2011, c. 657, Pt. O,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TT. Limitation on reimbursement for opio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TT. Limitation on reimbursement for opioi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TT. LIMITATION ON REIMBURSEMENT FOR OPIO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