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2362</w:t>
        <w:t xml:space="preserve">.  </w:t>
      </w:r>
      <w:r>
        <w:rPr>
          <w:b/>
        </w:rPr>
        <w:t xml:space="preserve">Uses of narcotic drugs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487, §4 (RPR). PL 1971, c. 621, §6 (AMD). PL 1975, c. 499, §37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§2362. Uses of narcotic drugs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§2362. Uses of narcotic drugs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§2362. USES OF NARCOTIC DRUGS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