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858</w:t>
        <w:t xml:space="preserve">.  </w:t>
      </w:r>
      <w:r>
        <w:rPr>
          <w:b/>
        </w:rPr>
        <w:t xml:space="preserve">Money raised for day and evening schools; adult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288 (AMD). PL 1967, c. 425, §19 (AMD). PL 1975, c. 746, §§12-A (AMD). PL 1977, c. 361,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§858. Money raised for day and evening schools; adult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§858. Money raised for day and evening schools; adult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§858. MONEY RAISED FOR DAY AND EVENING SCHOOLS; ADULT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