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3116</w:t>
        <w:t xml:space="preserve">.  </w:t>
      </w:r>
      <w:r>
        <w:rPr>
          <w:b/>
        </w:rPr>
        <w:t xml:space="preserve">Responsibility of administrative units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§19 (AMD). PL 1967, c. 540, §§8, 9 (AMD). PL 1969, c. 336, §1 (AMD). PL 1973, c. 609,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§3116. Responsibility of administrative units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§3116. Responsibility of administrative units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§3116. RESPONSIBILITY OF ADMINISTRATIVE UNITS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