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6002</w:t>
        <w:t xml:space="preserve">.  </w:t>
      </w:r>
      <w:r>
        <w:rPr>
          <w:b/>
        </w:rPr>
        <w:t xml:space="preserve">Record of birth</w:t>
      </w:r>
    </w:p>
    <w:p>
      <w:pPr>
        <w:jc w:val="both"/>
        <w:spacing w:before="100" w:after="100"/>
        <w:ind w:start="360"/>
        <w:ind w:firstLine="360"/>
      </w:pPr>
      <w:r>
        <w:rPr/>
      </w:r>
      <w:r>
        <w:rPr/>
      </w:r>
      <w:r>
        <w:t xml:space="preserve">The following provisions apply to a student's first enrollment.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Duty of students.</w:t>
        <w:t xml:space="preserve"> </w:t>
      </w:r>
      <w:r>
        <w:t xml:space="preserve"> </w:t>
      </w:r>
      <w:r>
        <w:t xml:space="preserve">Students who enroll for the first time in a public school shall provide their teachers with official records of birth within 60 days of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b/>
        </w:rPr>
        <w:t>2</w:t>
        <w:t xml:space="preserve">.  </w:t>
      </w:r>
      <w:r>
        <w:rPr>
          <w:b/>
        </w:rPr>
        <w:t xml:space="preserve">Duty of parent or guardian.</w:t>
        <w:t xml:space="preserve"> </w:t>
      </w:r>
      <w:r>
        <w:t xml:space="preserve"> </w:t>
      </w:r>
      <w:r>
        <w:t xml:space="preserve">The following provisions apply to the duties of a parent or guardian.</w:t>
      </w:r>
    </w:p>
    <w:p>
      <w:pPr>
        <w:jc w:val="both"/>
        <w:spacing w:before="100" w:after="0"/>
        <w:ind w:start="720"/>
      </w:pPr>
      <w:r>
        <w:rPr/>
        <w:t>A</w:t>
        <w:t xml:space="preserve">.  </w:t>
      </w:r>
      <w:r>
        <w:rPr/>
      </w:r>
      <w:r>
        <w:t xml:space="preserve">A parent or guardian of a student who enrolls shall provide that student with an official record of birth.</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A parent who refuses or unreasonably neglects to comply with </w:t>
      </w:r>
      <w:r>
        <w:t>paragraph A</w:t>
      </w:r>
      <w:r>
        <w:t xml:space="preserve"> shall be fined not more than $5.</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b/>
        </w:rPr>
        <w:t>3</w:t>
        <w:t xml:space="preserve">.  </w:t>
      </w:r>
      <w:r>
        <w:rPr>
          <w:b/>
        </w:rPr>
        <w:t xml:space="preserve">Duties of teachers, superintendents and other public officials.</w:t>
        <w:t xml:space="preserve"> </w:t>
      </w:r>
      <w:r>
        <w:t xml:space="preserve"> </w:t>
      </w:r>
      <w:r>
        <w:t xml:space="preserve">The following are duties of teachers, superintendents and other public officials.</w:t>
      </w:r>
    </w:p>
    <w:p>
      <w:pPr>
        <w:jc w:val="both"/>
        <w:spacing w:before="100" w:after="0"/>
        <w:ind w:start="720"/>
      </w:pPr>
      <w:r>
        <w:rPr/>
        <w:t>A</w:t>
        <w:t xml:space="preserve">.  </w:t>
      </w:r>
      <w:r>
        <w:rPr/>
      </w:r>
      <w:r>
        <w:t xml:space="preserve">A teacher shall inform the superintendent of the school administrative unit of the name of any student who has not complied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A superintendent shall inform the State Registrar of Vital Statistics of the name of a student who has not complied with </w:t>
      </w:r>
      <w:r>
        <w:t>subsection 1</w:t>
      </w:r>
      <w:r>
        <w:t xml:space="preserve"> and the name and address of the parent of that student.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The State Registrar of Vital Statistics shall file a complaint with the nearest District Court whenever the registrar believes that a parent has not complied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D</w:t>
        <w:t xml:space="preserve">.  </w:t>
      </w:r>
      <w:r>
        <w:rPr/>
      </w:r>
      <w:r>
        <w:t xml:space="preserve">The State Registrar of Vital Statistics shall provide file copies of any relevant records in the registrar's possession on the request of a parent of a student.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§6002. Record of birth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§6002. Record of birth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§6002. RECORD OF BIRTH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