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344</w:t>
        <w:t xml:space="preserve">.  </w:t>
      </w:r>
      <w:r>
        <w:rPr>
          <w:b/>
        </w:rPr>
        <w:t xml:space="preserve">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735, §3 (NEW). PL 2009, c. 487,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§344.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§344.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§344.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