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1330-C</w:t>
        <w:t xml:space="preserve">.  </w:t>
      </w:r>
      <w:r>
        <w:rPr>
          <w:b/>
        </w:rPr>
        <w:t xml:space="preserve">Civil remedy upon default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109, §1 (NEW).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§1330-C. Civil remedy upon default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§1330-C. Civil remedy upon default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§1330-C. CIVIL REMEDY UPON DEFAULT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