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303</w:t>
        <w:t xml:space="preserve">.  </w:t>
      </w:r>
      <w:r>
        <w:rPr>
          <w:b/>
        </w:rPr>
        <w:t xml:space="preserve">Registered name and renewal; termination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PL 1979, c. 127, §97 (AMD). PL 1979, c. 572, §14 (AMD). PL 1993, c. 316, §37 (AMD). PL 1995, c. 458, §6 (AMD). PL 1997, c. 376, §19 (AMD). RR 2001, c. 2, §B35 (COR). RR 2001, c. 2, §B58 (AFF). PL 2003, c. 344, §B12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§303. Registered name and renewal; termination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§303. Registered name and renewal; termination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§303. REGISTERED NAME AND RENEWAL; TERMINATION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