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Procedure after filing of statement of intent to dissolve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1995, c. 514, §1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§1106. Procedure after filing of statement of intent to dissolve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Procedure after filing of statement of intent to dissolve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§1106. PROCEDURE AFTER FILING OF STATEMENT OF INTENT TO DISSOLVE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