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9405</w:t>
        <w:t xml:space="preserve">.  </w:t>
      </w:r>
      <w:r>
        <w:rPr>
          <w:b/>
        </w:rPr>
        <w:t xml:space="preserve">Removal of inflammable material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1987, c. 464, §1 (AMD). PL 1993, c. 271, §1 (RP). PL 1993, c. 271,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§9405. Removal of inflammable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§9405. Removal of inflammable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§9405. REMOVAL OF INFLAMMABLE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