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5-1105</w:t>
        <w:t xml:space="preserve">.  </w:t>
      </w:r>
      <w:r>
        <w:rPr>
          <w:b/>
        </w:rPr>
        <w:t xml:space="preserve">Consideration</w:t>
      </w:r>
    </w:p>
    <w:p>
      <w:pPr>
        <w:jc w:val="both"/>
        <w:spacing w:before="100" w:after="100"/>
        <w:ind w:start="360"/>
        <w:ind w:firstLine="360"/>
      </w:pPr>
      <w:r>
        <w:rPr/>
      </w:r>
      <w:r>
        <w:rPr/>
      </w:r>
      <w:r>
        <w:t xml:space="preserve">Consideration is not required to issue, amend, transfer or cancel a letter of credit, advice or confirmation.</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§5-1105. Consideration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§5-1105. Consideration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§5-1105. CONSIDERATION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