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75, c. 767, §6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