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245</w:t>
      </w:r>
    </w:p>
    <w:p>
      <w:pPr>
        <w:jc w:val="center"/>
        <w:ind w:start="360"/>
        <w:spacing w:before="300" w:after="300"/>
      </w:pPr>
      <w:r>
        <w:rPr>
          <w:b/>
        </w:rPr>
        <w:t xml:space="preserve">MANAGEMENT AND OPERATION</w:t>
      </w:r>
    </w:p>
    <w:p>
      <w:pPr>
        <w:jc w:val="center"/>
        <w:ind w:start="360"/>
        <w:spacing w:before="300" w:after="300"/>
      </w:pPr>
      <w:r>
        <w:rPr>
          <w:b/>
        </w:rPr>
        <w:t>(REPEALED)</w:t>
      </w:r>
    </w:p>
    <w:p>
      <w:pPr>
        <w:jc w:val="both"/>
        <w:spacing w:before="100" w:after="100"/>
        <w:ind w:start="1080" w:hanging="720"/>
      </w:pPr>
      <w:r>
        <w:rPr>
          <w:b/>
        </w:rPr>
        <w:t>§</w:t>
        <w:t>2681</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§4 (AMD). PL 1975, c. 500, §3 (RP). </w:t>
      </w:r>
    </w:p>
    <w:p>
      <w:pPr>
        <w:jc w:val="both"/>
        <w:spacing w:before="100" w:after="100"/>
        <w:ind w:start="1080" w:hanging="720"/>
      </w:pPr>
      <w:r>
        <w:rPr>
          <w:b/>
        </w:rPr>
        <w:t>§</w:t>
        <w:t>2682</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2683</w:t>
        <w:t xml:space="preserve">.  </w:t>
      </w:r>
      <w:r>
        <w:rPr>
          <w:b/>
        </w:rPr>
        <w:t xml:space="preserve">Election of officers; committees;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2684</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2685</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2686</w:t>
        <w:t xml:space="preserve">.  </w:t>
      </w:r>
      <w:r>
        <w:rPr>
          <w:b/>
        </w:rPr>
        <w:t xml:space="preserve">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130 (AMD). PL 1969, c. 390, §2 (AMD). PL 1975, c. 500, §3 (RP). </w:t>
      </w:r>
    </w:p>
    <w:p>
      <w:pPr>
        <w:jc w:val="both"/>
        <w:spacing w:before="100" w:after="100"/>
        <w:ind w:start="1080" w:hanging="720"/>
      </w:pPr>
      <w:r>
        <w:rPr>
          <w:b/>
        </w:rPr>
        <w:t>§</w:t>
        <w:t>2687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§3 (AMD). PL 1973, c. 337, §5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245. MANAGEMENT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245. MANAGEMENT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245. MANAGEMENT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