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2641</w:t>
        <w:t xml:space="preserve">.  </w:t>
      </w:r>
      <w:r>
        <w:rPr>
          <w:b/>
        </w:rPr>
        <w:t xml:space="preserve">Incorporation; filing of certificate; commencement of business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§9 (AMD). PL 1975, c. 500, §3 (RP). </w:t>
      </w:r>
    </w:p>
    <w:p>
      <w:pPr>
        <w:jc w:val="both"/>
        <w:spacing w:before="100" w:after="100"/>
        <w:ind w:start="1080" w:hanging="720"/>
      </w:pPr>
      <w:r>
        <w:rPr>
          <w:b/>
        </w:rPr>
        <w:t>§</w:t>
        <w:t>2642</w:t>
        <w:t xml:space="preserve">.  </w:t>
      </w:r>
      <w:r>
        <w:rPr>
          <w:b/>
        </w:rPr>
        <w:t xml:space="preserve">Supervision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2643</w:t>
        <w:t xml:space="preserve">.  </w:t>
      </w:r>
      <w:r>
        <w:rPr>
          <w:b/>
        </w:rPr>
        <w:t xml:space="preserve">Corporations, partnerships and associations as limited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§3 (AMD). PL 1975, c. 500, §3 (RP). </w:t>
      </w:r>
    </w:p>
    <w:p>
      <w:pPr>
        <w:jc w:val="both"/>
        <w:spacing w:before="100" w:after="100"/>
        <w:ind w:start="1080" w:hanging="720"/>
      </w:pPr>
      <w:r>
        <w:rPr>
          <w:b/>
        </w:rPr>
        <w:t>§</w:t>
        <w:t>2645</w:t>
        <w:t xml:space="preserve">.  </w:t>
      </w:r>
      <w:r>
        <w:rPr>
          <w:b/>
        </w:rPr>
        <w:t xml:space="preserve">Amendment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§2 (RPR). PL 1975, c. 500, §3 (RP). </w:t>
      </w:r>
    </w:p>
    <w:p>
      <w:pPr>
        <w:jc w:val="both"/>
        <w:spacing w:before="100" w:after="100"/>
        <w:ind w:start="1080" w:hanging="720"/>
      </w:pPr>
      <w:r>
        <w:rPr>
          <w:b/>
        </w:rPr>
        <w:t>§</w:t>
        <w:t>2646</w:t>
        <w:t xml:space="preserve">.  </w:t>
      </w:r>
      <w:r>
        <w:rPr>
          <w:b/>
        </w:rPr>
        <w:t xml:space="preserve">Approval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2647</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