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PROTECTIONS OF ASSETS AND RIGHTS OF CREDITORS</w:t>
      </w:r>
    </w:p>
    <w:p>
      <w:pPr>
        <w:jc w:val="center"/>
        <w:ind w:start="360"/>
        <w:spacing w:before="300" w:after="300"/>
      </w:pPr>
      <w:r>
        <w:rPr>
          <w:b/>
        </w:rPr>
        <w:t>(REPEALED)</w:t>
      </w:r>
    </w:p>
    <w:p>
      <w:pPr>
        <w:jc w:val="both"/>
        <w:spacing w:before="100" w:after="100"/>
        <w:ind w:start="1080" w:hanging="720"/>
      </w:pPr>
      <w:r>
        <w:rPr>
          <w:b/>
        </w:rPr>
        <w:t>§</w:t>
        <w:t>1171</w:t>
        <w:t xml:space="preserve">.  </w:t>
      </w:r>
      <w:r>
        <w:rPr>
          <w:b/>
        </w:rPr>
        <w:t xml:space="preserve">Examination and revaluation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1172</w:t>
        <w:t xml:space="preserve">.  </w:t>
      </w:r>
      <w:r>
        <w:rPr>
          <w:b/>
        </w:rPr>
        <w:t xml:space="preserve">Allocation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1173</w:t>
        <w:t xml:space="preserve">.  </w:t>
      </w:r>
      <w:r>
        <w:rPr>
          <w:b/>
        </w:rPr>
        <w:t xml:space="preserve">Negotiable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1174</w:t>
        <w:t xml:space="preserve">.  </w:t>
      </w:r>
      <w:r>
        <w:rPr>
          <w:b/>
        </w:rPr>
        <w:t xml:space="preserve">Conservators;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1175</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1176</w:t>
        <w:t xml:space="preserve">.  </w:t>
      </w:r>
      <w:r>
        <w:rPr>
          <w:b/>
        </w:rPr>
        <w:t xml:space="preserve">Injunctions restraining procedure against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1177</w:t>
        <w:t xml:space="preserve">.  </w:t>
      </w:r>
      <w:r>
        <w:rPr>
          <w:b/>
        </w:rPr>
        <w:t xml:space="preserve">Dissolution of attachments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1178</w:t>
        <w:t xml:space="preserve">.  </w:t>
      </w:r>
      <w:r>
        <w:rPr>
          <w:b/>
        </w:rPr>
        <w:t xml:space="preserve">Authority of courts in protecting creditors'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1179</w:t>
        <w:t xml:space="preserve">.  </w:t>
      </w:r>
      <w:r>
        <w:rPr>
          <w:b/>
        </w:rPr>
        <w:t xml:space="preserve">General authority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1180</w:t>
        <w:t xml:space="preserve">.  </w:t>
      </w:r>
      <w:r>
        <w:rPr>
          <w:b/>
        </w:rPr>
        <w:t xml:space="preserve">Appointment of receivers 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1181</w:t>
        <w:t xml:space="preserve">.  </w:t>
      </w:r>
      <w:r>
        <w:rPr>
          <w:b/>
        </w:rPr>
        <w:t xml:space="preserve">Receivers;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1182</w:t>
        <w:t xml:space="preserve">.  </w:t>
      </w:r>
      <w:r>
        <w:rPr>
          <w:b/>
        </w:rPr>
        <w:t xml:space="preserve">Powers of commissioner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1183</w:t>
        <w:t xml:space="preserve">.  </w:t>
      </w:r>
      <w:r>
        <w:rPr>
          <w:b/>
        </w:rPr>
        <w:t xml:space="preserve">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101. PROTECTIONS OF ASSETS AND RIGHTS OF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PROTECTIONS OF ASSETS AND RIGHTS OF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101. PROTECTIONS OF ASSETS AND RIGHTS OF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