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Real property</w:t>
      </w:r>
    </w:p>
    <w:p>
      <w:pPr>
        <w:jc w:val="both"/>
        <w:spacing w:before="100" w:after="0"/>
        <w:ind w:start="360"/>
        <w:ind w:firstLine="360"/>
      </w:pPr>
      <w:r>
        <w:rPr>
          <w:b/>
        </w:rPr>
        <w:t>1</w:t>
        <w:t xml:space="preserve">.  </w:t>
      </w:r>
      <w:r>
        <w:rPr>
          <w:b/>
        </w:rPr>
        <w:t xml:space="preserve">Authorizing.</w:t>
        <w:t xml:space="preserve"> </w:t>
      </w:r>
      <w:r>
        <w:t xml:space="preserve"> </w:t>
      </w:r>
      <w:r>
        <w:t xml:space="preserve">Except as provided by </w:t>
      </w:r>
      <w:r>
        <w:t>subsection 3</w:t>
      </w:r>
      <w:r>
        <w:t xml:space="preserve">, a credit union may invest in real property by the purchase of improved or unimproved real property, and in the erection or improvement of buildings on the real property together with fixtures and equipment, for the purpose of providing offices for the transaction of its business.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§2 (AMD).]</w:t>
      </w:r>
    </w:p>
    <w:p>
      <w:pPr>
        <w:jc w:val="both"/>
        <w:spacing w:before="100" w:after="0"/>
        <w:ind w:start="360"/>
        <w:ind w:firstLine="360"/>
      </w:pPr>
      <w:r>
        <w:rPr>
          <w:b/>
        </w:rPr>
        <w:t>2</w:t>
        <w:t xml:space="preserve">.  </w:t>
      </w:r>
      <w:r>
        <w:rPr>
          <w:b/>
        </w:rPr>
        <w:t xml:space="preserve">Limitation.</w:t>
        <w:t xml:space="preserve"> </w:t>
      </w:r>
      <w:r>
        <w:t xml:space="preserve"> </w:t>
      </w:r>
      <w:r>
        <w:t xml:space="preserve">The cost to the credit union of lands, buildings, fixtures and equipment described in </w:t>
      </w:r>
      <w:r>
        <w:t>subsection 1</w:t>
      </w:r>
      <w:r>
        <w:t xml:space="preserve"> may not exceed 60% of the credit union's total surplus at the time the investment is made; except that the superintendent may, for good cause shown, upon application by the credit union in writing, approve an amount in excess of 60% of total surplus, subject to such conditions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§10 (AMD).]</w:t>
      </w:r>
    </w:p>
    <w:p>
      <w:pPr>
        <w:jc w:val="both"/>
        <w:spacing w:before="100" w:after="0"/>
        <w:ind w:start="360"/>
        <w:ind w:firstLine="360"/>
      </w:pPr>
      <w:r>
        <w:rPr>
          <w:b/>
        </w:rPr>
        <w:t>3</w:t>
        <w:t xml:space="preserve">.  </w:t>
      </w:r>
      <w:r>
        <w:rPr>
          <w:b/>
        </w:rPr>
        <w:t xml:space="preserve">Exception.</w:t>
        <w:t xml:space="preserve"> </w:t>
      </w:r>
      <w:r>
        <w:t xml:space="preserve"> </w:t>
      </w:r>
      <w:r>
        <w:t xml:space="preserve">Unless prohibited by federal law, a credit union may invest in real property to facilitate a member's acquisition, financing or refinancing of owner-occupied residential property consisting of not more than 4 dwelling units located in this State. Without the prior written consent of the superintendent, the duration of an investment under this subsection may not exceed 180 days and the aggregate amount of all such outstanding investments may not exceed 10% of a credit union's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2017, c. 143, §10 (AMD). PL 2023, c. 260,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§863.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§863.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