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w:t>
        <w:t xml:space="preserve">.  </w:t>
      </w:r>
      <w:r>
        <w:rPr>
          <w:b/>
        </w:rPr>
        <w:t xml:space="preserve">Conversion; investor to mutual ownership</w:t>
      </w:r>
    </w:p>
    <w:p>
      <w:pPr>
        <w:jc w:val="both"/>
        <w:spacing w:before="100" w:after="100"/>
        <w:ind w:start="360"/>
        <w:ind w:firstLine="360"/>
      </w:pPr>
      <w:r>
        <w:rPr/>
      </w:r>
      <w:r>
        <w:rPr/>
      </w:r>
      <w:r>
        <w:t xml:space="preserve">With the superintendent's approval, and in accordance with the provisions of this section and rules adopted under this section, a financial institution organized under </w:t>
      </w:r>
      <w:r>
        <w:t>chapter 31</w:t>
      </w:r>
      <w:r>
        <w:t xml:space="preserve"> may convert to a financial institution organized under </w:t>
      </w:r>
      <w:r>
        <w:t>chapter 32</w:t>
      </w:r>
      <w:r>
        <w:t xml:space="preserve">, if this conversion is conducted in a manner fair and equitable to its investors,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1997, c. 398, Pt. F, §5 (AMD).]</w:t>
      </w:r>
    </w:p>
    <w:p>
      <w:pPr>
        <w:jc w:val="both"/>
        <w:spacing w:before="100" w:after="0"/>
        <w:ind w:start="360"/>
        <w:ind w:firstLine="360"/>
      </w:pPr>
      <w:r>
        <w:rPr>
          <w:b/>
        </w:rPr>
        <w:t>1</w:t>
        <w:t xml:space="preserve">.  </w:t>
      </w:r>
      <w:r>
        <w:rPr>
          <w:b/>
        </w:rPr>
        <w:t xml:space="preserve">Procedure.</w:t>
        <w:t xml:space="preserve"> </w:t>
      </w:r>
      <w:r>
        <w:t xml:space="preserve"> </w:t>
      </w:r>
      <w:r>
        <w:t xml:space="preserve">The governing body must adopt and approve by a 2/3 vote a conversion plan that addresses conditions as the superintendent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w:pPr>
        <w:jc w:val="both"/>
        <w:spacing w:before="100" w:after="0"/>
        <w:ind w:start="360"/>
        <w:ind w:firstLine="360"/>
      </w:pPr>
      <w:r>
        <w:rPr>
          <w:b/>
        </w:rPr>
        <w:t>1-A</w:t>
        <w:t xml:space="preserve">.  </w:t>
      </w:r>
      <w:r>
        <w:rPr>
          <w:b/>
        </w:rPr>
        <w:t xml:space="preserve">Vote of investors.</w:t>
        <w:t xml:space="preserve"> </w:t>
      </w:r>
      <w:r>
        <w:t xml:space="preserve"> </w:t>
      </w:r>
      <w:r>
        <w:t xml:space="preserve">The conversion plan, as approved by the superintendent, must be submitted to the investors for their approval at an annual meeting or at a special meeting called for that purpose.  Approval requires a majority vote of investors, unless a higher percentage is required by the institution's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(NEW).]</w:t>
      </w:r>
    </w:p>
    <w:p>
      <w:pPr>
        <w:jc w:val="both"/>
        <w:spacing w:before="100" w:after="0"/>
        <w:ind w:start="360"/>
        <w:ind w:firstLine="360"/>
      </w:pPr>
      <w:r>
        <w:rPr>
          <w:b/>
        </w:rPr>
        <w:t>2</w:t>
        <w:t xml:space="preserve">.  </w:t>
      </w:r>
      <w:r>
        <w:rPr>
          <w:b/>
        </w:rPr>
        <w:t xml:space="preserve">Dissenting investor.</w:t>
        <w:t xml:space="preserve"> </w:t>
      </w:r>
      <w:r>
        <w:t xml:space="preserve"> </w:t>
      </w:r>
      <w:r>
        <w:t xml:space="preserve">The rights of any investors not voting for the conversion plan are as set forth in </w:t>
      </w:r>
      <w:r>
        <w:t>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F,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§F5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§345. Conversion; investor to mutual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 Conversion; investor to mutual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§345. CONVERSION; INVESTOR TO MUTUAL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