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w:t>
        <w:t xml:space="preserve">.  </w:t>
      </w:r>
      <w:r>
        <w:rPr>
          <w:b/>
        </w:rPr>
        <w:t xml:space="preserve">Consumer credit not under open-end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1997, c. 155, §§C4, 5 (AMD). PL 2007, c. 273, Pt. A, §5 (AMD). PL 2007, c. 273, Pt. A, §41 (AFF). PL 2009, c. 362, Pt. A, §8 (AMD). PL 2009, c. 362, Pt. A, §16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§8-206. Consumer credit not under open-end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 Consumer credit not under open-end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 CONSUMER CREDIT NOT UNDER OPEN-END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