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8-204</w:t>
        <w:t xml:space="preserve">.  </w:t>
      </w:r>
      <w:r>
        <w:rPr>
          <w:b/>
        </w:rPr>
        <w:t xml:space="preserve">Right of rescission as to certain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1981, c. 698, §20 (AMD). PL 1983, c. 720, §22 (AMD). PL 1987, c. 129, §74 (AMD). PL 1995, c. 614, §A11 (AMD). PL 2007, c. 273, Pt. C, §6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§8-204. Right of rescission as to certain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§8-204. Right of rescission as to certain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§8-204. RIGHT OF RESCISSION AS TO CERTAIN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