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Applicability of Title 17, chapter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7. Applicability of Title 17, chapter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Applicability of Title 17, chapter 14</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37. APPLICABILITY OF TITLE 17, CHAPTER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