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PL 2005, c. 382,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§431.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§431.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