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§4 (AMD). PL 1977, c. 564, §36 (RPR). PL 1977, c. 696, §97 (RPR).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§2504.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