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2449</w:t>
        <w:t xml:space="preserve">.  </w:t>
      </w:r>
      <w:r>
        <w:rPr>
          <w:b/>
        </w:rPr>
        <w:t xml:space="preserve">Local licensing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2015, c. 5, §1 (NEW). PL 2017, c. 1, §11 (AMD). PL 2017, c. 409, Pt. A,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§2449. Local licensing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§2449. Local licensing</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§2449. LOCAL LICENSING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