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§1005. Personal liability of committee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Personal liability of committee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§1005. PERSONAL LIABILITY OF COMMITTEE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